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6090" w:rsidRPr="00325A82" w:rsidRDefault="00556090" w:rsidP="00556090">
      <w:pPr>
        <w:spacing w:line="276" w:lineRule="auto"/>
        <w:jc w:val="center"/>
        <w:rPr>
          <w:b/>
          <w:i/>
        </w:rPr>
      </w:pPr>
      <w:r>
        <w:rPr>
          <w:b/>
          <w:i/>
        </w:rPr>
        <w:t xml:space="preserve">Лекция № 36: </w:t>
      </w:r>
      <w:r w:rsidRPr="00C6137E">
        <w:rPr>
          <w:b/>
        </w:rPr>
        <w:t>Аварийные режимы и средства защиты</w:t>
      </w:r>
      <w:r>
        <w:rPr>
          <w:b/>
          <w:i/>
        </w:rPr>
        <w:t xml:space="preserve"> </w:t>
      </w:r>
      <w:r w:rsidRPr="00325A82">
        <w:rPr>
          <w:b/>
        </w:rPr>
        <w:t>электродвигателей.</w:t>
      </w:r>
    </w:p>
    <w:p w:rsidR="00556090" w:rsidRDefault="00556090" w:rsidP="00556090">
      <w:pPr>
        <w:spacing w:line="276" w:lineRule="auto"/>
        <w:jc w:val="center"/>
        <w:rPr>
          <w:i/>
        </w:rPr>
      </w:pPr>
    </w:p>
    <w:p w:rsidR="00556090" w:rsidRPr="00C6137E" w:rsidRDefault="00556090" w:rsidP="00556090">
      <w:pPr>
        <w:spacing w:line="276" w:lineRule="auto"/>
        <w:jc w:val="center"/>
        <w:rPr>
          <w:b/>
        </w:rPr>
      </w:pPr>
      <w:r w:rsidRPr="00C6137E">
        <w:rPr>
          <w:b/>
        </w:rPr>
        <w:t>Введение.</w:t>
      </w:r>
    </w:p>
    <w:p w:rsidR="00556090" w:rsidRDefault="00556090" w:rsidP="00556090">
      <w:pPr>
        <w:spacing w:line="276" w:lineRule="auto"/>
        <w:jc w:val="center"/>
        <w:rPr>
          <w:i/>
        </w:rPr>
      </w:pPr>
    </w:p>
    <w:p w:rsidR="00556090" w:rsidRDefault="00556090" w:rsidP="00556090">
      <w:pPr>
        <w:spacing w:line="276" w:lineRule="auto"/>
        <w:rPr>
          <w:i/>
        </w:rPr>
      </w:pPr>
      <w:r w:rsidRPr="00325A82">
        <w:t xml:space="preserve">Благодаря </w:t>
      </w:r>
      <w:r w:rsidRPr="00325A82">
        <w:rPr>
          <w:u w:val="single"/>
        </w:rPr>
        <w:t>простоте конструкции</w:t>
      </w:r>
      <w:r w:rsidRPr="00325A82">
        <w:t xml:space="preserve">, </w:t>
      </w:r>
      <w:r w:rsidRPr="00325A82">
        <w:rPr>
          <w:u w:val="single"/>
        </w:rPr>
        <w:t>высокой надежности</w:t>
      </w:r>
      <w:r w:rsidRPr="00325A82">
        <w:t xml:space="preserve"> и </w:t>
      </w:r>
      <w:r w:rsidRPr="00325A82">
        <w:rPr>
          <w:u w:val="single"/>
        </w:rPr>
        <w:t>невысокой стоимости</w:t>
      </w:r>
      <w:r w:rsidRPr="00325A82">
        <w:t xml:space="preserve"> асинхронный электродвигатель с короткозамкнутым ротором (АД), является наиболее распространенным электродвигателем. АД обычно рассчитаны на срок службы 15–20 лет без капитального ремонта, при условии их правильной эксплуатации.</w:t>
      </w:r>
    </w:p>
    <w:p w:rsidR="00556090" w:rsidRDefault="00556090" w:rsidP="00556090">
      <w:pPr>
        <w:spacing w:line="276" w:lineRule="auto"/>
        <w:rPr>
          <w:i/>
        </w:rPr>
      </w:pPr>
    </w:p>
    <w:p w:rsidR="00556090" w:rsidRDefault="00556090" w:rsidP="00556090">
      <w:pPr>
        <w:spacing w:line="276" w:lineRule="auto"/>
        <w:rPr>
          <w:b/>
          <w:i/>
        </w:rPr>
      </w:pPr>
      <w:r w:rsidRPr="00594804">
        <w:rPr>
          <w:i/>
        </w:rPr>
        <w:t>В электроприводах с/</w:t>
      </w:r>
      <w:proofErr w:type="spellStart"/>
      <w:r w:rsidRPr="00594804">
        <w:rPr>
          <w:i/>
        </w:rPr>
        <w:t>х-ного</w:t>
      </w:r>
      <w:proofErr w:type="spellEnd"/>
      <w:r w:rsidRPr="00594804">
        <w:rPr>
          <w:i/>
        </w:rPr>
        <w:t xml:space="preserve"> назначения применяют</w:t>
      </w:r>
      <w:r>
        <w:rPr>
          <w:b/>
          <w:i/>
        </w:rPr>
        <w:t xml:space="preserve"> асинхронные электродвигатели с короткозамкнутым ротором.</w:t>
      </w:r>
    </w:p>
    <w:p w:rsidR="00556090" w:rsidRDefault="00556090" w:rsidP="00556090">
      <w:pPr>
        <w:spacing w:line="276" w:lineRule="auto"/>
        <w:rPr>
          <w:b/>
          <w:i/>
        </w:rPr>
      </w:pPr>
    </w:p>
    <w:p w:rsidR="00556090" w:rsidRDefault="00556090" w:rsidP="00556090">
      <w:pPr>
        <w:spacing w:line="276" w:lineRule="auto"/>
        <w:rPr>
          <w:i/>
        </w:rPr>
      </w:pPr>
      <w:r w:rsidRPr="00594804">
        <w:rPr>
          <w:b/>
        </w:rPr>
        <w:t>Важную роль</w:t>
      </w:r>
      <w:r w:rsidRPr="00594804">
        <w:t xml:space="preserve"> в функционировании </w:t>
      </w:r>
      <w:r w:rsidRPr="00594804">
        <w:rPr>
          <w:b/>
        </w:rPr>
        <w:t>асинхронного двигателя</w:t>
      </w:r>
      <w:r w:rsidRPr="00594804">
        <w:t xml:space="preserve"> играют дополнительные конструктивные элементы, которые обеспечивают прочность, охлаждение и устойчиво</w:t>
      </w:r>
      <w:r>
        <w:rPr>
          <w:i/>
        </w:rPr>
        <w:t>сть работы агрегата.</w:t>
      </w:r>
    </w:p>
    <w:p w:rsidR="00556090" w:rsidRDefault="00556090" w:rsidP="00556090">
      <w:pPr>
        <w:spacing w:line="276" w:lineRule="auto"/>
        <w:rPr>
          <w:i/>
        </w:rPr>
      </w:pPr>
    </w:p>
    <w:p w:rsidR="00556090" w:rsidRPr="00594804" w:rsidRDefault="00556090" w:rsidP="00556090">
      <w:pPr>
        <w:spacing w:line="276" w:lineRule="auto"/>
      </w:pPr>
      <w:r w:rsidRPr="00594804">
        <w:rPr>
          <w:b/>
        </w:rPr>
        <w:t>Главное отличие синхронного</w:t>
      </w:r>
      <w:r w:rsidRPr="00594804">
        <w:t xml:space="preserve"> двигателя </w:t>
      </w:r>
      <w:r w:rsidRPr="00594804">
        <w:rPr>
          <w:b/>
        </w:rPr>
        <w:t>от асинхронного</w:t>
      </w:r>
      <w:r w:rsidRPr="00594804">
        <w:t xml:space="preserve"> заключается в соотношении величины частот вращения ротора и магнитного поля. В агрегате первого типа оба показателя одинаковые. В асинхронной машине — </w:t>
      </w:r>
      <w:proofErr w:type="gramStart"/>
      <w:r w:rsidRPr="00594804">
        <w:t>разные</w:t>
      </w:r>
      <w:proofErr w:type="gramEnd"/>
      <w:r w:rsidRPr="00594804">
        <w:t>.</w:t>
      </w:r>
    </w:p>
    <w:p w:rsidR="00556090" w:rsidRDefault="00556090" w:rsidP="00556090">
      <w:pPr>
        <w:spacing w:line="276" w:lineRule="auto"/>
        <w:rPr>
          <w:i/>
        </w:rPr>
      </w:pPr>
    </w:p>
    <w:p w:rsidR="00556090" w:rsidRDefault="00556090" w:rsidP="00556090">
      <w:pPr>
        <w:spacing w:line="276" w:lineRule="auto"/>
        <w:rPr>
          <w:i/>
        </w:rPr>
      </w:pPr>
      <w:r w:rsidRPr="00594804">
        <w:rPr>
          <w:i/>
        </w:rPr>
        <w:t>О</w:t>
      </w:r>
      <w:r w:rsidRPr="00594804">
        <w:t>птимальным</w:t>
      </w:r>
      <w:r>
        <w:rPr>
          <w:i/>
        </w:rPr>
        <w:t xml:space="preserve"> считается</w:t>
      </w:r>
      <w:r w:rsidRPr="00594804">
        <w:t xml:space="preserve"> использование </w:t>
      </w:r>
      <w:r>
        <w:rPr>
          <w:i/>
        </w:rPr>
        <w:t>синхронных электродвигателей</w:t>
      </w:r>
      <w:r w:rsidRPr="00594804">
        <w:t xml:space="preserve"> в случае, если требуемая мощность двигателя в системе (например, как части инфраструктуры фабричной линии) должна составлять порядка 100 кВт и более. В остальных случаях </w:t>
      </w:r>
      <w:proofErr w:type="spellStart"/>
      <w:r w:rsidRPr="00594804">
        <w:t>задействование</w:t>
      </w:r>
      <w:proofErr w:type="spellEnd"/>
      <w:r w:rsidRPr="00594804">
        <w:t xml:space="preserve"> асинхронных машин, как правило, становится более предпочтительным. </w:t>
      </w:r>
    </w:p>
    <w:p w:rsidR="00556090" w:rsidRDefault="00556090" w:rsidP="00556090">
      <w:pPr>
        <w:rPr>
          <w:i/>
        </w:rPr>
      </w:pPr>
    </w:p>
    <w:p w:rsidR="00556090" w:rsidRDefault="00556090" w:rsidP="00556090">
      <w:pPr>
        <w:spacing w:line="276" w:lineRule="auto"/>
        <w:rPr>
          <w:i/>
        </w:rPr>
      </w:pPr>
      <w:r w:rsidRPr="00594804">
        <w:t>Можно отметить, что</w:t>
      </w:r>
      <w:r>
        <w:rPr>
          <w:i/>
        </w:rPr>
        <w:t xml:space="preserve"> </w:t>
      </w:r>
      <w:r w:rsidRPr="00594804">
        <w:rPr>
          <w:i/>
          <w:u w:val="single"/>
        </w:rPr>
        <w:t xml:space="preserve">асинхронные </w:t>
      </w:r>
      <w:r w:rsidRPr="00594804">
        <w:rPr>
          <w:u w:val="single"/>
        </w:rPr>
        <w:t xml:space="preserve"> электродвигатели более распространены</w:t>
      </w:r>
      <w:r w:rsidRPr="00594804">
        <w:t xml:space="preserve">, чем </w:t>
      </w:r>
      <w:r>
        <w:rPr>
          <w:i/>
        </w:rPr>
        <w:t>синхронные, не только в сельском хозяйстве.</w:t>
      </w:r>
    </w:p>
    <w:p w:rsidR="00556090" w:rsidRDefault="00556090" w:rsidP="00556090">
      <w:pPr>
        <w:rPr>
          <w:i/>
        </w:rPr>
      </w:pPr>
    </w:p>
    <w:p w:rsidR="00556090" w:rsidRDefault="00556090" w:rsidP="00556090">
      <w:pPr>
        <w:rPr>
          <w:i/>
        </w:rPr>
      </w:pPr>
    </w:p>
    <w:p w:rsidR="00556090" w:rsidRDefault="00556090" w:rsidP="00556090">
      <w:pPr>
        <w:rPr>
          <w:i/>
        </w:rPr>
      </w:pPr>
    </w:p>
    <w:p w:rsidR="00556090" w:rsidRDefault="00556090" w:rsidP="00556090">
      <w:pPr>
        <w:rPr>
          <w:i/>
        </w:rPr>
      </w:pPr>
    </w:p>
    <w:p w:rsidR="00556090" w:rsidRDefault="00556090" w:rsidP="00556090">
      <w:pPr>
        <w:rPr>
          <w:i/>
        </w:rPr>
      </w:pPr>
    </w:p>
    <w:p w:rsidR="00556090" w:rsidRDefault="00556090" w:rsidP="00556090">
      <w:pPr>
        <w:rPr>
          <w:i/>
        </w:rPr>
      </w:pPr>
    </w:p>
    <w:p w:rsidR="00556090" w:rsidRDefault="00556090" w:rsidP="00556090">
      <w:pPr>
        <w:rPr>
          <w:i/>
        </w:rPr>
      </w:pPr>
    </w:p>
    <w:p w:rsidR="00556090" w:rsidRDefault="00556090" w:rsidP="00556090">
      <w:pPr>
        <w:rPr>
          <w:i/>
        </w:rPr>
      </w:pPr>
    </w:p>
    <w:p w:rsidR="00556090" w:rsidRDefault="00556090" w:rsidP="00556090">
      <w:pPr>
        <w:rPr>
          <w:i/>
        </w:rPr>
      </w:pPr>
    </w:p>
    <w:p w:rsidR="00556090" w:rsidRPr="00C6137E" w:rsidRDefault="00556090" w:rsidP="00556090">
      <w:pPr>
        <w:jc w:val="center"/>
        <w:rPr>
          <w:b/>
        </w:rPr>
      </w:pPr>
      <w:r w:rsidRPr="00C6137E">
        <w:rPr>
          <w:b/>
        </w:rPr>
        <w:lastRenderedPageBreak/>
        <w:t>Условия работы электродвигателей в сельском хозяйстве.</w:t>
      </w:r>
    </w:p>
    <w:p w:rsidR="00556090" w:rsidRDefault="00556090" w:rsidP="00556090">
      <w:pPr>
        <w:rPr>
          <w:i/>
        </w:rPr>
      </w:pPr>
    </w:p>
    <w:p w:rsidR="00556090" w:rsidRDefault="00556090" w:rsidP="00556090">
      <w:pPr>
        <w:rPr>
          <w:i/>
        </w:rPr>
      </w:pPr>
      <w:r w:rsidRPr="00C6137E">
        <w:t>Число электродвигателей в сельском хозяйстве непрерывно увеличивается.</w:t>
      </w:r>
    </w:p>
    <w:p w:rsidR="00556090" w:rsidRPr="00C6137E" w:rsidRDefault="00556090" w:rsidP="00556090">
      <w:pPr>
        <w:jc w:val="right"/>
        <w:rPr>
          <w:i/>
        </w:rPr>
      </w:pPr>
      <w:r w:rsidRPr="00C6137E">
        <w:rPr>
          <w:i/>
        </w:rPr>
        <w:t>Таблица 1 – Распределение электродвигателей по видам выполняемых работ</w:t>
      </w:r>
    </w:p>
    <w:tbl>
      <w:tblPr>
        <w:tblW w:w="0" w:type="auto"/>
        <w:tblCellSpacing w:w="15" w:type="dxa"/>
        <w:shd w:val="clear" w:color="auto" w:fill="F9F9F7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123"/>
        <w:gridCol w:w="2552"/>
      </w:tblGrid>
      <w:tr w:rsidR="00556090" w:rsidRPr="00C6137E" w:rsidTr="00350791">
        <w:trPr>
          <w:tblCellSpacing w:w="15" w:type="dxa"/>
        </w:trPr>
        <w:tc>
          <w:tcPr>
            <w:tcW w:w="7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hideMark/>
          </w:tcPr>
          <w:p w:rsidR="00556090" w:rsidRPr="00C6137E" w:rsidRDefault="00556090" w:rsidP="00350791">
            <w:pPr>
              <w:rPr>
                <w:b/>
                <w:bCs/>
              </w:rPr>
            </w:pPr>
            <w:r w:rsidRPr="00C6137E">
              <w:rPr>
                <w:b/>
                <w:bCs/>
              </w:rPr>
              <w:t>Вид работы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56090" w:rsidRPr="00C6137E" w:rsidRDefault="00556090" w:rsidP="00350791">
            <w:r w:rsidRPr="00C6137E">
              <w:t>Всего электродвигателей от общего их числа, %</w:t>
            </w:r>
          </w:p>
        </w:tc>
      </w:tr>
      <w:tr w:rsidR="00556090" w:rsidRPr="00C6137E" w:rsidTr="00350791">
        <w:trPr>
          <w:tblCellSpacing w:w="15" w:type="dxa"/>
        </w:trPr>
        <w:tc>
          <w:tcPr>
            <w:tcW w:w="7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hideMark/>
          </w:tcPr>
          <w:p w:rsidR="00556090" w:rsidRPr="00C6137E" w:rsidRDefault="00556090" w:rsidP="00350791">
            <w:r w:rsidRPr="00C6137E">
              <w:t>Водоснабжение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56090" w:rsidRPr="00C6137E" w:rsidRDefault="00556090" w:rsidP="00350791">
            <w:pPr>
              <w:jc w:val="center"/>
              <w:rPr>
                <w:b/>
                <w:i/>
              </w:rPr>
            </w:pPr>
            <w:r w:rsidRPr="00C6137E">
              <w:rPr>
                <w:b/>
                <w:i/>
              </w:rPr>
              <w:t>13</w:t>
            </w:r>
          </w:p>
        </w:tc>
      </w:tr>
      <w:tr w:rsidR="00556090" w:rsidRPr="00C6137E" w:rsidTr="00350791">
        <w:trPr>
          <w:tblCellSpacing w:w="15" w:type="dxa"/>
        </w:trPr>
        <w:tc>
          <w:tcPr>
            <w:tcW w:w="7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hideMark/>
          </w:tcPr>
          <w:p w:rsidR="00556090" w:rsidRPr="00C6137E" w:rsidRDefault="00556090" w:rsidP="00350791">
            <w:r w:rsidRPr="00C6137E">
              <w:t>Приготовление кормов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56090" w:rsidRPr="00C6137E" w:rsidRDefault="00556090" w:rsidP="00350791">
            <w:pPr>
              <w:jc w:val="center"/>
              <w:rPr>
                <w:b/>
                <w:i/>
              </w:rPr>
            </w:pPr>
            <w:r w:rsidRPr="00C6137E">
              <w:rPr>
                <w:b/>
                <w:i/>
              </w:rPr>
              <w:t>14</w:t>
            </w:r>
          </w:p>
        </w:tc>
      </w:tr>
      <w:tr w:rsidR="00556090" w:rsidRPr="00C6137E" w:rsidTr="00350791">
        <w:trPr>
          <w:tblCellSpacing w:w="15" w:type="dxa"/>
        </w:trPr>
        <w:tc>
          <w:tcPr>
            <w:tcW w:w="7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hideMark/>
          </w:tcPr>
          <w:p w:rsidR="00556090" w:rsidRPr="00C6137E" w:rsidRDefault="00556090" w:rsidP="00350791">
            <w:r w:rsidRPr="00C6137E">
              <w:t>Дойка и первичная обработка молока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56090" w:rsidRPr="00C6137E" w:rsidRDefault="00556090" w:rsidP="00350791">
            <w:pPr>
              <w:jc w:val="center"/>
              <w:rPr>
                <w:b/>
                <w:i/>
              </w:rPr>
            </w:pPr>
            <w:r w:rsidRPr="00C6137E">
              <w:rPr>
                <w:b/>
                <w:i/>
              </w:rPr>
              <w:t>10</w:t>
            </w:r>
          </w:p>
        </w:tc>
      </w:tr>
      <w:tr w:rsidR="00556090" w:rsidRPr="00C6137E" w:rsidTr="00350791">
        <w:trPr>
          <w:tblCellSpacing w:w="15" w:type="dxa"/>
        </w:trPr>
        <w:tc>
          <w:tcPr>
            <w:tcW w:w="7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hideMark/>
          </w:tcPr>
          <w:p w:rsidR="00556090" w:rsidRPr="00C6137E" w:rsidRDefault="00556090" w:rsidP="00350791">
            <w:r w:rsidRPr="00C6137E">
              <w:t>Уборка навоза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56090" w:rsidRPr="00C6137E" w:rsidRDefault="00556090" w:rsidP="00350791">
            <w:pPr>
              <w:jc w:val="center"/>
              <w:rPr>
                <w:b/>
                <w:i/>
              </w:rPr>
            </w:pPr>
            <w:r w:rsidRPr="00C6137E">
              <w:rPr>
                <w:b/>
                <w:i/>
              </w:rPr>
              <w:t>4</w:t>
            </w:r>
          </w:p>
        </w:tc>
      </w:tr>
      <w:tr w:rsidR="00556090" w:rsidRPr="00C6137E" w:rsidTr="00350791">
        <w:trPr>
          <w:tblCellSpacing w:w="15" w:type="dxa"/>
        </w:trPr>
        <w:tc>
          <w:tcPr>
            <w:tcW w:w="7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hideMark/>
          </w:tcPr>
          <w:p w:rsidR="00556090" w:rsidRPr="00C6137E" w:rsidRDefault="00556090" w:rsidP="00350791">
            <w:r w:rsidRPr="00C6137E">
              <w:t>Раздача кормов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56090" w:rsidRPr="00C6137E" w:rsidRDefault="00556090" w:rsidP="00350791">
            <w:pPr>
              <w:jc w:val="center"/>
              <w:rPr>
                <w:b/>
                <w:i/>
              </w:rPr>
            </w:pPr>
            <w:r w:rsidRPr="00C6137E">
              <w:rPr>
                <w:b/>
                <w:i/>
              </w:rPr>
              <w:t>2</w:t>
            </w:r>
          </w:p>
        </w:tc>
      </w:tr>
      <w:tr w:rsidR="00556090" w:rsidRPr="00C6137E" w:rsidTr="00350791">
        <w:trPr>
          <w:tblCellSpacing w:w="15" w:type="dxa"/>
        </w:trPr>
        <w:tc>
          <w:tcPr>
            <w:tcW w:w="7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hideMark/>
          </w:tcPr>
          <w:p w:rsidR="00556090" w:rsidRPr="00C6137E" w:rsidRDefault="00556090" w:rsidP="00350791">
            <w:r w:rsidRPr="00C6137E">
              <w:t>Обработка зерна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56090" w:rsidRPr="00556090" w:rsidRDefault="00556090" w:rsidP="00556090">
            <w:pPr>
              <w:jc w:val="center"/>
              <w:rPr>
                <w:b/>
                <w:i/>
              </w:rPr>
            </w:pPr>
            <w:r w:rsidRPr="00556090">
              <w:rPr>
                <w:b/>
                <w:i/>
              </w:rPr>
              <w:t>17</w:t>
            </w:r>
          </w:p>
        </w:tc>
      </w:tr>
      <w:tr w:rsidR="00556090" w:rsidRPr="00C6137E" w:rsidTr="00350791">
        <w:trPr>
          <w:tblCellSpacing w:w="15" w:type="dxa"/>
        </w:trPr>
        <w:tc>
          <w:tcPr>
            <w:tcW w:w="7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hideMark/>
          </w:tcPr>
          <w:p w:rsidR="00556090" w:rsidRPr="00C6137E" w:rsidRDefault="00556090" w:rsidP="00350791">
            <w:r w:rsidRPr="00C6137E">
              <w:t>Механические мастерские, ремонтные участки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56090" w:rsidRPr="00556090" w:rsidRDefault="00556090" w:rsidP="00556090">
            <w:pPr>
              <w:jc w:val="center"/>
              <w:rPr>
                <w:b/>
                <w:i/>
              </w:rPr>
            </w:pPr>
            <w:r w:rsidRPr="00556090">
              <w:rPr>
                <w:b/>
                <w:i/>
              </w:rPr>
              <w:t>30</w:t>
            </w:r>
          </w:p>
        </w:tc>
      </w:tr>
      <w:tr w:rsidR="00556090" w:rsidRPr="00C6137E" w:rsidTr="00350791">
        <w:trPr>
          <w:tblCellSpacing w:w="15" w:type="dxa"/>
        </w:trPr>
        <w:tc>
          <w:tcPr>
            <w:tcW w:w="7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hideMark/>
          </w:tcPr>
          <w:p w:rsidR="00556090" w:rsidRPr="00C6137E" w:rsidRDefault="00556090" w:rsidP="00350791">
            <w:r w:rsidRPr="00C6137E">
              <w:t>Прочие работы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56090" w:rsidRPr="00556090" w:rsidRDefault="00556090" w:rsidP="00556090">
            <w:pPr>
              <w:jc w:val="center"/>
              <w:rPr>
                <w:b/>
                <w:i/>
              </w:rPr>
            </w:pPr>
            <w:r w:rsidRPr="00556090">
              <w:rPr>
                <w:b/>
                <w:i/>
              </w:rPr>
              <w:t>10</w:t>
            </w:r>
          </w:p>
        </w:tc>
      </w:tr>
      <w:tr w:rsidR="00556090" w:rsidRPr="00C6137E" w:rsidTr="00350791">
        <w:trPr>
          <w:tblCellSpacing w:w="15" w:type="dxa"/>
        </w:trPr>
        <w:tc>
          <w:tcPr>
            <w:tcW w:w="77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hideMark/>
          </w:tcPr>
          <w:p w:rsidR="00556090" w:rsidRPr="00C6137E" w:rsidRDefault="00556090" w:rsidP="00350791">
            <w:r w:rsidRPr="00C6137E">
              <w:t>ВСЕГО</w:t>
            </w:r>
          </w:p>
        </w:tc>
        <w:tc>
          <w:tcPr>
            <w:tcW w:w="1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56090" w:rsidRPr="00556090" w:rsidRDefault="00556090" w:rsidP="00556090">
            <w:pPr>
              <w:jc w:val="center"/>
              <w:rPr>
                <w:b/>
                <w:i/>
              </w:rPr>
            </w:pPr>
            <w:r w:rsidRPr="00556090">
              <w:rPr>
                <w:b/>
                <w:i/>
              </w:rPr>
              <w:t>100</w:t>
            </w:r>
          </w:p>
        </w:tc>
      </w:tr>
    </w:tbl>
    <w:p w:rsidR="00556090" w:rsidRDefault="00556090" w:rsidP="00556090">
      <w:pPr>
        <w:rPr>
          <w:i/>
        </w:rPr>
      </w:pPr>
    </w:p>
    <w:p w:rsidR="00556090" w:rsidRPr="00C6137E" w:rsidRDefault="00556090" w:rsidP="00556090">
      <w:pPr>
        <w:jc w:val="right"/>
        <w:rPr>
          <w:bCs/>
          <w:i/>
        </w:rPr>
      </w:pPr>
      <w:r w:rsidRPr="00C6137E">
        <w:rPr>
          <w:bCs/>
          <w:i/>
        </w:rPr>
        <w:t>Таблица 2 – Распределение электродвигателей по мощности в с.-х. производстве</w:t>
      </w:r>
    </w:p>
    <w:tbl>
      <w:tblPr>
        <w:tblW w:w="0" w:type="auto"/>
        <w:tblCellSpacing w:w="15" w:type="dxa"/>
        <w:shd w:val="clear" w:color="auto" w:fill="F9F9F7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665"/>
        <w:gridCol w:w="4605"/>
      </w:tblGrid>
      <w:tr w:rsidR="00556090" w:rsidRPr="00C6137E" w:rsidTr="00350791">
        <w:trPr>
          <w:tblCellSpacing w:w="15" w:type="dxa"/>
        </w:trPr>
        <w:tc>
          <w:tcPr>
            <w:tcW w:w="4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hideMark/>
          </w:tcPr>
          <w:p w:rsidR="00556090" w:rsidRPr="00C6137E" w:rsidRDefault="00556090" w:rsidP="00350791">
            <w:r w:rsidRPr="00C6137E">
              <w:t>Мощность</w:t>
            </w:r>
          </w:p>
          <w:p w:rsidR="00556090" w:rsidRPr="00C6137E" w:rsidRDefault="00556090" w:rsidP="00350791">
            <w:r w:rsidRPr="00C6137E">
              <w:t>электродвигателей, кВт</w:t>
            </w:r>
          </w:p>
        </w:tc>
        <w:tc>
          <w:tcPr>
            <w:tcW w:w="4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56090" w:rsidRPr="00C6137E" w:rsidRDefault="00556090" w:rsidP="00350791">
            <w:r w:rsidRPr="00C6137E">
              <w:t>Всего от общего числа,</w:t>
            </w:r>
          </w:p>
          <w:p w:rsidR="00556090" w:rsidRPr="00C6137E" w:rsidRDefault="00556090" w:rsidP="00350791">
            <w:r w:rsidRPr="00C6137E">
              <w:t>%</w:t>
            </w:r>
          </w:p>
        </w:tc>
      </w:tr>
      <w:tr w:rsidR="00556090" w:rsidRPr="00C6137E" w:rsidTr="00350791">
        <w:trPr>
          <w:tblCellSpacing w:w="15" w:type="dxa"/>
        </w:trPr>
        <w:tc>
          <w:tcPr>
            <w:tcW w:w="4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hideMark/>
          </w:tcPr>
          <w:p w:rsidR="00556090" w:rsidRPr="00C6137E" w:rsidRDefault="00556090" w:rsidP="00350791">
            <w:r w:rsidRPr="00C6137E">
              <w:t>До 0,6</w:t>
            </w:r>
          </w:p>
        </w:tc>
        <w:tc>
          <w:tcPr>
            <w:tcW w:w="4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56090" w:rsidRPr="00C6137E" w:rsidRDefault="00556090" w:rsidP="00AD074B">
            <w:pPr>
              <w:jc w:val="center"/>
            </w:pPr>
            <w:r w:rsidRPr="00C6137E">
              <w:t>10</w:t>
            </w:r>
          </w:p>
        </w:tc>
      </w:tr>
      <w:tr w:rsidR="00556090" w:rsidRPr="00C6137E" w:rsidTr="00350791">
        <w:trPr>
          <w:tblCellSpacing w:w="15" w:type="dxa"/>
        </w:trPr>
        <w:tc>
          <w:tcPr>
            <w:tcW w:w="4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hideMark/>
          </w:tcPr>
          <w:p w:rsidR="00556090" w:rsidRPr="00C6137E" w:rsidRDefault="00556090" w:rsidP="00350791">
            <w:r w:rsidRPr="00C6137E">
              <w:t>0,6…1,1</w:t>
            </w:r>
          </w:p>
        </w:tc>
        <w:tc>
          <w:tcPr>
            <w:tcW w:w="4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56090" w:rsidRPr="00C6137E" w:rsidRDefault="00556090" w:rsidP="00AD074B">
            <w:pPr>
              <w:jc w:val="center"/>
            </w:pPr>
            <w:r w:rsidRPr="00C6137E">
              <w:t>15</w:t>
            </w:r>
          </w:p>
        </w:tc>
      </w:tr>
      <w:tr w:rsidR="00556090" w:rsidRPr="00C6137E" w:rsidTr="00350791">
        <w:trPr>
          <w:tblCellSpacing w:w="15" w:type="dxa"/>
        </w:trPr>
        <w:tc>
          <w:tcPr>
            <w:tcW w:w="4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hideMark/>
          </w:tcPr>
          <w:p w:rsidR="00556090" w:rsidRPr="00C6137E" w:rsidRDefault="00556090" w:rsidP="00350791">
            <w:r w:rsidRPr="00C6137E">
              <w:t>1,5…2,8</w:t>
            </w:r>
          </w:p>
        </w:tc>
        <w:tc>
          <w:tcPr>
            <w:tcW w:w="4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56090" w:rsidRPr="00C6137E" w:rsidRDefault="00556090" w:rsidP="00AD074B">
            <w:pPr>
              <w:jc w:val="center"/>
            </w:pPr>
            <w:r w:rsidRPr="00C6137E">
              <w:t>30</w:t>
            </w:r>
          </w:p>
        </w:tc>
      </w:tr>
      <w:tr w:rsidR="00556090" w:rsidRPr="00C6137E" w:rsidTr="00350791">
        <w:trPr>
          <w:tblCellSpacing w:w="15" w:type="dxa"/>
        </w:trPr>
        <w:tc>
          <w:tcPr>
            <w:tcW w:w="4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hideMark/>
          </w:tcPr>
          <w:p w:rsidR="00556090" w:rsidRPr="00C6137E" w:rsidRDefault="00556090" w:rsidP="00350791">
            <w:r w:rsidRPr="00C6137E">
              <w:t>3…5,5</w:t>
            </w:r>
          </w:p>
        </w:tc>
        <w:tc>
          <w:tcPr>
            <w:tcW w:w="4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56090" w:rsidRPr="00C6137E" w:rsidRDefault="00556090" w:rsidP="00AD074B">
            <w:pPr>
              <w:jc w:val="center"/>
            </w:pPr>
            <w:r w:rsidRPr="00C6137E">
              <w:t>30</w:t>
            </w:r>
          </w:p>
        </w:tc>
      </w:tr>
      <w:tr w:rsidR="00556090" w:rsidRPr="00C6137E" w:rsidTr="00350791">
        <w:trPr>
          <w:tblCellSpacing w:w="15" w:type="dxa"/>
        </w:trPr>
        <w:tc>
          <w:tcPr>
            <w:tcW w:w="4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hideMark/>
          </w:tcPr>
          <w:p w:rsidR="00556090" w:rsidRPr="00C6137E" w:rsidRDefault="00556090" w:rsidP="00350791">
            <w:r w:rsidRPr="00C6137E">
              <w:t>7…13</w:t>
            </w:r>
          </w:p>
        </w:tc>
        <w:tc>
          <w:tcPr>
            <w:tcW w:w="4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56090" w:rsidRPr="00C6137E" w:rsidRDefault="00556090" w:rsidP="00AD074B">
            <w:pPr>
              <w:jc w:val="center"/>
            </w:pPr>
            <w:r w:rsidRPr="00C6137E">
              <w:t>10</w:t>
            </w:r>
          </w:p>
        </w:tc>
      </w:tr>
      <w:tr w:rsidR="00556090" w:rsidRPr="00C6137E" w:rsidTr="00350791">
        <w:trPr>
          <w:tblCellSpacing w:w="15" w:type="dxa"/>
        </w:trPr>
        <w:tc>
          <w:tcPr>
            <w:tcW w:w="4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hideMark/>
          </w:tcPr>
          <w:p w:rsidR="00556090" w:rsidRPr="00C6137E" w:rsidRDefault="00556090" w:rsidP="00350791">
            <w:r w:rsidRPr="00C6137E">
              <w:t>Свыше 13</w:t>
            </w:r>
          </w:p>
        </w:tc>
        <w:tc>
          <w:tcPr>
            <w:tcW w:w="4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56090" w:rsidRPr="00C6137E" w:rsidRDefault="00556090" w:rsidP="00AD074B">
            <w:pPr>
              <w:jc w:val="center"/>
            </w:pPr>
            <w:r w:rsidRPr="00C6137E">
              <w:t>5</w:t>
            </w:r>
          </w:p>
        </w:tc>
      </w:tr>
      <w:tr w:rsidR="00556090" w:rsidRPr="00C6137E" w:rsidTr="00350791">
        <w:trPr>
          <w:tblCellSpacing w:w="15" w:type="dxa"/>
        </w:trPr>
        <w:tc>
          <w:tcPr>
            <w:tcW w:w="4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shd w:val="clear" w:color="auto" w:fill="F9F9F7"/>
            <w:tcMar>
              <w:top w:w="15" w:type="dxa"/>
              <w:left w:w="115" w:type="dxa"/>
              <w:bottom w:w="15" w:type="dxa"/>
              <w:right w:w="15" w:type="dxa"/>
            </w:tcMar>
            <w:hideMark/>
          </w:tcPr>
          <w:p w:rsidR="00556090" w:rsidRPr="00C6137E" w:rsidRDefault="00556090" w:rsidP="00350791">
            <w:r w:rsidRPr="00C6137E">
              <w:t>ИТОГО</w:t>
            </w:r>
          </w:p>
        </w:tc>
        <w:tc>
          <w:tcPr>
            <w:tcW w:w="4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9F9F7"/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556090" w:rsidRPr="00C6137E" w:rsidRDefault="00556090" w:rsidP="00AD074B">
            <w:pPr>
              <w:jc w:val="center"/>
            </w:pPr>
            <w:r w:rsidRPr="00C6137E">
              <w:t>100</w:t>
            </w:r>
          </w:p>
        </w:tc>
      </w:tr>
    </w:tbl>
    <w:p w:rsidR="00556090" w:rsidRDefault="00556090" w:rsidP="00556090"/>
    <w:p w:rsidR="00556090" w:rsidRDefault="00556090" w:rsidP="00556090">
      <w:pPr>
        <w:spacing w:line="276" w:lineRule="auto"/>
      </w:pPr>
      <w:r>
        <w:t xml:space="preserve">   Из таблицы 1 видно, что больше всего электродвигателей используется в животноводстве (43%), а также в различных мастерских (30%). На производственных участках, связанных с полеводством (например, таких, как пункт первичной обработки зерна), применяется всего 17 % электродвигателей. Условия работы указанных основных групп электродвигателей различны. Это следует учитывать при выборе способов их защиты.</w:t>
      </w:r>
    </w:p>
    <w:p w:rsidR="00556090" w:rsidRDefault="00556090" w:rsidP="00556090">
      <w:pPr>
        <w:spacing w:line="276" w:lineRule="auto"/>
      </w:pPr>
    </w:p>
    <w:p w:rsidR="00556090" w:rsidRDefault="00556090" w:rsidP="00556090">
      <w:pPr>
        <w:spacing w:line="276" w:lineRule="auto"/>
      </w:pPr>
      <w:r>
        <w:lastRenderedPageBreak/>
        <w:t xml:space="preserve">   </w:t>
      </w:r>
      <w:proofErr w:type="gramStart"/>
      <w:r>
        <w:t>В</w:t>
      </w:r>
      <w:proofErr w:type="gramEnd"/>
      <w:r>
        <w:t xml:space="preserve"> с.х. </w:t>
      </w:r>
      <w:proofErr w:type="gramStart"/>
      <w:r>
        <w:t>в</w:t>
      </w:r>
      <w:proofErr w:type="gramEnd"/>
      <w:r>
        <w:t xml:space="preserve"> основном применяются электродвигатели мощностью 0,6... 13 кВт, а мощность большинства сельскохозяйственных электродвигателей 1,5...5,5 кВт. Это следует учитывать при приобретении устройств защиты для хозяйств.</w:t>
      </w:r>
    </w:p>
    <w:p w:rsidR="00556090" w:rsidRDefault="00556090" w:rsidP="00556090">
      <w:pPr>
        <w:spacing w:line="276" w:lineRule="auto"/>
      </w:pPr>
    </w:p>
    <w:p w:rsidR="00556090" w:rsidRDefault="00556090" w:rsidP="00556090">
      <w:pPr>
        <w:spacing w:line="276" w:lineRule="auto"/>
      </w:pPr>
      <w:r>
        <w:t xml:space="preserve">  </w:t>
      </w:r>
      <w:r w:rsidRPr="00F10562">
        <w:rPr>
          <w:color w:val="FF0000"/>
          <w:u w:val="single"/>
        </w:rPr>
        <w:t xml:space="preserve"> </w:t>
      </w:r>
      <w:r w:rsidRPr="00DF699E">
        <w:rPr>
          <w:u w:val="single"/>
        </w:rPr>
        <w:t xml:space="preserve">Условия эксплуатации электродвигателей в сельском хозяйстве </w:t>
      </w:r>
      <w:r>
        <w:t xml:space="preserve">отличаются от условий их работы в промышленности. На промышленных предприятиях большинство электродвигателей находится в нормальных условиях окружающей </w:t>
      </w:r>
      <w:proofErr w:type="gramStart"/>
      <w:r>
        <w:t>среды</w:t>
      </w:r>
      <w:proofErr w:type="gramEnd"/>
      <w:r>
        <w:t xml:space="preserve"> и двигатели обычно оптимально загружены, напряжение трехфазной сети при этом стабильно и симметрично. Обслуживают эти электродвигатели и питающие их сети, как правило, электрики высокой квалификации.</w:t>
      </w:r>
    </w:p>
    <w:p w:rsidR="00556090" w:rsidRDefault="00556090" w:rsidP="00556090">
      <w:pPr>
        <w:spacing w:line="276" w:lineRule="auto"/>
      </w:pPr>
    </w:p>
    <w:p w:rsidR="00556090" w:rsidRDefault="00556090" w:rsidP="00556090">
      <w:pPr>
        <w:spacing w:line="276" w:lineRule="auto"/>
      </w:pPr>
      <w:r>
        <w:t xml:space="preserve">   В сельскохозяйственном производстве многие электродвигатели находятся в </w:t>
      </w:r>
      <w:r w:rsidRPr="00F10562">
        <w:rPr>
          <w:color w:val="FF0000"/>
          <w:u w:val="single"/>
        </w:rPr>
        <w:t xml:space="preserve">сложных условиях, они неправильно загружены (обычно недогружены), работают кратковременно </w:t>
      </w:r>
      <w:r>
        <w:t xml:space="preserve">— во многих случаях с большими перерывами; подведенное </w:t>
      </w:r>
      <w:r w:rsidRPr="00F10562">
        <w:rPr>
          <w:color w:val="FF0000"/>
          <w:u w:val="single"/>
        </w:rPr>
        <w:t>напряжение</w:t>
      </w:r>
      <w:r>
        <w:t xml:space="preserve"> трехфазной </w:t>
      </w:r>
      <w:r w:rsidRPr="00F10562">
        <w:rPr>
          <w:color w:val="FF0000"/>
          <w:u w:val="single"/>
        </w:rPr>
        <w:t>сети часто нестабильно</w:t>
      </w:r>
      <w:r>
        <w:t>, с переменной асимметрией, что обусловлено смешанным подключением одно- и трехфазных потребителей. К тому же обслуживание электродвигателей и питающих внутрихозяйственных сельских электрических сетей находится на весьма низком уровне.</w:t>
      </w:r>
    </w:p>
    <w:p w:rsidR="00556090" w:rsidRDefault="00556090" w:rsidP="00556090">
      <w:pPr>
        <w:spacing w:line="276" w:lineRule="auto"/>
      </w:pPr>
    </w:p>
    <w:p w:rsidR="00556090" w:rsidRDefault="00556090" w:rsidP="00556090">
      <w:pPr>
        <w:spacing w:line="276" w:lineRule="auto"/>
      </w:pPr>
      <w:r>
        <w:t xml:space="preserve">   Все эти факторы отрицательно влияют на эксплуатационную надежность электродвигателей, применяемых в сельском хозяйстве. Поэтому, прежде чем анализировать причины аварий электродвигателей, следует более подробно остановиться на условиях их работы:</w:t>
      </w:r>
    </w:p>
    <w:p w:rsidR="00556090" w:rsidRDefault="00556090" w:rsidP="00556090">
      <w:pPr>
        <w:spacing w:line="276" w:lineRule="auto"/>
      </w:pPr>
    </w:p>
    <w:p w:rsidR="00556090" w:rsidRDefault="00556090" w:rsidP="00556090">
      <w:pPr>
        <w:spacing w:line="276" w:lineRule="auto"/>
      </w:pPr>
      <w:r w:rsidRPr="00C6137E">
        <w:rPr>
          <w:b/>
          <w:u w:val="single"/>
        </w:rPr>
        <w:t>1. Влияние условий окружающей среды.</w:t>
      </w:r>
      <w:r>
        <w:t xml:space="preserve"> Многие технологические процессы в сельскохозяйственном производстве выполняются в тяжелых условиях окружающей среды, неблагоприятных для работы электродвигателей. </w:t>
      </w:r>
      <w:r w:rsidRPr="001B4A90">
        <w:rPr>
          <w:u w:val="single"/>
        </w:rPr>
        <w:t>Пыль</w:t>
      </w:r>
      <w:r>
        <w:t xml:space="preserve"> на мельницах, пунктах первичной обработки зерна и в комбикормовых цехах; </w:t>
      </w:r>
      <w:r w:rsidRPr="001B4A90">
        <w:rPr>
          <w:u w:val="single"/>
        </w:rPr>
        <w:t xml:space="preserve">большая влажность </w:t>
      </w:r>
      <w:r>
        <w:t xml:space="preserve">и присутствие </w:t>
      </w:r>
      <w:r w:rsidRPr="001B4A90">
        <w:rPr>
          <w:u w:val="single"/>
        </w:rPr>
        <w:t>агрессивных газов</w:t>
      </w:r>
      <w:r>
        <w:t xml:space="preserve"> в животноводческих помещениях; </w:t>
      </w:r>
      <w:r w:rsidRPr="001B4A90">
        <w:rPr>
          <w:u w:val="single"/>
        </w:rPr>
        <w:t>резкие колебания температуры</w:t>
      </w:r>
      <w:r>
        <w:t xml:space="preserve"> и значительное понижение температуры в зимнее время на открытой территории ферм, высокая температура в котельных и зерносушилках </w:t>
      </w:r>
      <w:r w:rsidRPr="001B4A90">
        <w:rPr>
          <w:u w:val="single"/>
        </w:rPr>
        <w:t>усложняют эксплуатацию электродвигателей</w:t>
      </w:r>
      <w:r>
        <w:t xml:space="preserve"> в сельском хозяйстве.</w:t>
      </w:r>
    </w:p>
    <w:p w:rsidR="00556090" w:rsidRDefault="00556090" w:rsidP="00556090">
      <w:pPr>
        <w:spacing w:line="276" w:lineRule="auto"/>
      </w:pPr>
    </w:p>
    <w:p w:rsidR="00556090" w:rsidRDefault="00556090" w:rsidP="00556090">
      <w:pPr>
        <w:spacing w:line="276" w:lineRule="auto"/>
      </w:pPr>
      <w:r>
        <w:t xml:space="preserve">   Максимальная допустимая мощность электродвигателя определяется по допустимой температуре статорной обмотки при температуре окружающей </w:t>
      </w:r>
      <w:r>
        <w:lastRenderedPageBreak/>
        <w:t>среды 40°С. Очевидно, что реальная температура окружающей среды значительно влияет на допустимую мощность электродвигателя. Влажность и агрессивные газы также наносят большой вред, снижая сопротивление изоляции статорной обмотки, вызывая окисление контактных зажимов и всего корпуса электродвигателя. Особенно неблагоприятно на электродвигатели влияет среда животноводческих помещений.</w:t>
      </w:r>
    </w:p>
    <w:p w:rsidR="00556090" w:rsidRDefault="00556090" w:rsidP="00556090">
      <w:pPr>
        <w:spacing w:line="276" w:lineRule="auto"/>
      </w:pPr>
    </w:p>
    <w:p w:rsidR="00556090" w:rsidRDefault="00556090" w:rsidP="00556090">
      <w:pPr>
        <w:spacing w:line="276" w:lineRule="auto"/>
      </w:pPr>
      <w:r>
        <w:t xml:space="preserve">   В воздухе всех животноводческих помещений образуется повышенная концентрация аммиака, например в свинарниках она в 10 раз выше санитарной нормы — 20 мг/м3. Такое положение особенно опасно для электроустановок, в том числе и для электродвигателей. Летом в помещениях естественная вентиляция улучшается, в результате снижаются относительная влажность и концентрация аммиака. Хотя летом температура в животноводческих помещениях увеличивается, она в большинстве зон страны не превышает 20... 25 °С</w:t>
      </w:r>
      <w:proofErr w:type="gramStart"/>
      <w:r>
        <w:t xml:space="preserve"> .</w:t>
      </w:r>
      <w:proofErr w:type="gramEnd"/>
    </w:p>
    <w:p w:rsidR="00556090" w:rsidRDefault="00556090" w:rsidP="00556090">
      <w:pPr>
        <w:spacing w:line="276" w:lineRule="auto"/>
      </w:pPr>
    </w:p>
    <w:p w:rsidR="00556090" w:rsidRDefault="00556090" w:rsidP="00556090">
      <w:pPr>
        <w:spacing w:line="276" w:lineRule="auto"/>
      </w:pPr>
      <w:r>
        <w:t xml:space="preserve">   Отсюда следует, что электродвигатели в животноводческих помещениях работают при пониженной температуре окружающей среды по сравнению с 40</w:t>
      </w:r>
      <w:proofErr w:type="gramStart"/>
      <w:r>
        <w:t>°С</w:t>
      </w:r>
      <w:proofErr w:type="gramEnd"/>
      <w:r>
        <w:t>, поэтому они могут развивать большую максимальную мощность. В то же время они находятся в помещениях с химически активной средой, повышенной относительной влажностью, что разрушает изоляцию обмоток и электродвигатель в целом.</w:t>
      </w:r>
    </w:p>
    <w:p w:rsidR="00556090" w:rsidRDefault="00556090" w:rsidP="00556090">
      <w:pPr>
        <w:spacing w:line="276" w:lineRule="auto"/>
      </w:pPr>
    </w:p>
    <w:p w:rsidR="00556090" w:rsidRDefault="00556090" w:rsidP="00556090">
      <w:pPr>
        <w:spacing w:line="276" w:lineRule="auto"/>
      </w:pPr>
      <w:r w:rsidRPr="001B4A90">
        <w:rPr>
          <w:b/>
          <w:u w:val="single"/>
        </w:rPr>
        <w:t>2. Нагрузка электродвигателей.</w:t>
      </w:r>
      <w:r>
        <w:t xml:space="preserve"> Разнообразие сельскохозяйственных машин определяет несходные режимы работы электродвигателей. Так, </w:t>
      </w:r>
      <w:r w:rsidRPr="001B4A90">
        <w:rPr>
          <w:i/>
        </w:rPr>
        <w:t>например</w:t>
      </w:r>
      <w:r>
        <w:t xml:space="preserve">, у электродвигателей вентиляторов, калориферов, центробежных насосов </w:t>
      </w:r>
      <w:r w:rsidRPr="001B4A90">
        <w:rPr>
          <w:u w:val="single"/>
        </w:rPr>
        <w:t>постоянные нагрузки</w:t>
      </w:r>
      <w:r>
        <w:t xml:space="preserve">, и поэтому ток электродвигателей меняется только при изменении напряжения питания. В свою очередь, у электродвигателей некоторых станков в механических мастерских, пилорам, </w:t>
      </w:r>
      <w:proofErr w:type="spellStart"/>
      <w:r>
        <w:t>кормодробилок</w:t>
      </w:r>
      <w:proofErr w:type="spellEnd"/>
      <w:r>
        <w:t xml:space="preserve"> </w:t>
      </w:r>
      <w:r w:rsidRPr="001B4A90">
        <w:rPr>
          <w:u w:val="single"/>
        </w:rPr>
        <w:t>нагрузки резко переменные</w:t>
      </w:r>
      <w:r>
        <w:t xml:space="preserve"> и </w:t>
      </w:r>
      <w:r w:rsidRPr="001B4A90">
        <w:rPr>
          <w:u w:val="single"/>
        </w:rPr>
        <w:t>частые кратковременные перегрузки</w:t>
      </w:r>
      <w:r>
        <w:t xml:space="preserve">. Однако электродвигатели некоторых </w:t>
      </w:r>
      <w:proofErr w:type="spellStart"/>
      <w:r>
        <w:t>кормодробилок</w:t>
      </w:r>
      <w:proofErr w:type="spellEnd"/>
      <w:r>
        <w:t xml:space="preserve"> могут быть длительно и опасно перегружены. Аналогичное положение наблюдается и на пилорамах, если подача бревен выбрана неправильно.</w:t>
      </w:r>
    </w:p>
    <w:p w:rsidR="00556090" w:rsidRDefault="00556090" w:rsidP="00556090">
      <w:pPr>
        <w:spacing w:line="276" w:lineRule="auto"/>
      </w:pPr>
    </w:p>
    <w:p w:rsidR="00556090" w:rsidRDefault="00556090" w:rsidP="00556090">
      <w:pPr>
        <w:spacing w:line="276" w:lineRule="auto"/>
      </w:pPr>
      <w:r>
        <w:t xml:space="preserve">   Допустимая нагрузка электродвигателя зависит от длительности непрерывной работы и температуры окружающей среды, так как определяющим фактором мощности является </w:t>
      </w:r>
      <w:r w:rsidRPr="001B4A90">
        <w:rPr>
          <w:u w:val="single"/>
        </w:rPr>
        <w:t>допустимая температура статорной обмотки</w:t>
      </w:r>
      <w:r>
        <w:t xml:space="preserve">. Если температура обмотки превышает </w:t>
      </w:r>
      <w:proofErr w:type="gramStart"/>
      <w:r>
        <w:t>допустимую</w:t>
      </w:r>
      <w:proofErr w:type="gramEnd"/>
      <w:r>
        <w:t xml:space="preserve">, электродвигатель выходит из строя. Если электродвигатель работает при </w:t>
      </w:r>
      <w:r>
        <w:lastRenderedPageBreak/>
        <w:t xml:space="preserve">пониженной температуре окружающей среды, то при номинальной нагрузке температура статорной обмотки ниже допустимой. Это значит, что в таких условиях электродвигатель может длительно работать с перегрузкой. </w:t>
      </w:r>
    </w:p>
    <w:p w:rsidR="00556090" w:rsidRDefault="00556090" w:rsidP="00556090">
      <w:pPr>
        <w:spacing w:line="276" w:lineRule="auto"/>
      </w:pPr>
      <w:r>
        <w:t xml:space="preserve">   В то же время электродвигатели часто выбирают с, явно завышенной мощностью, при этом двигатели недогружены, их мощность используется недостаточно. В результате снижаются КПД и коэффициент мощности.</w:t>
      </w:r>
    </w:p>
    <w:p w:rsidR="00556090" w:rsidRDefault="00556090" w:rsidP="00556090">
      <w:pPr>
        <w:spacing w:line="276" w:lineRule="auto"/>
      </w:pPr>
    </w:p>
    <w:p w:rsidR="00556090" w:rsidRDefault="00556090" w:rsidP="00556090">
      <w:pPr>
        <w:spacing w:line="276" w:lineRule="auto"/>
      </w:pPr>
      <w:r>
        <w:t xml:space="preserve">   В некоторых случаях электродвигатели в сельскохозяйственном производстве могут получать длительную опасную перегрузку, например в нориях </w:t>
      </w:r>
      <w:r w:rsidRPr="001B4A90">
        <w:rPr>
          <w:i/>
          <w:color w:val="FF0000"/>
        </w:rPr>
        <w:t>(</w:t>
      </w:r>
      <w:r w:rsidRPr="001B4A90">
        <w:rPr>
          <w:rFonts w:asciiTheme="minorHAnsi" w:hAnsiTheme="minorHAnsi"/>
          <w:i/>
          <w:color w:val="FF0000"/>
          <w:shd w:val="clear" w:color="auto" w:fill="FFFFFF"/>
        </w:rPr>
        <w:t>устройство, предназначенное для подъёма жидкостей</w:t>
      </w:r>
      <w:r w:rsidRPr="001B4A90">
        <w:rPr>
          <w:rStyle w:val="apple-converted-space"/>
          <w:rFonts w:asciiTheme="minorHAnsi" w:hAnsiTheme="minorHAnsi"/>
          <w:i/>
          <w:color w:val="FF0000"/>
          <w:shd w:val="clear" w:color="auto" w:fill="FFFFFF"/>
        </w:rPr>
        <w:t> </w:t>
      </w:r>
      <w:r w:rsidRPr="001B4A90">
        <w:rPr>
          <w:rFonts w:asciiTheme="minorHAnsi" w:hAnsiTheme="minorHAnsi"/>
          <w:i/>
          <w:color w:val="FF0000"/>
          <w:shd w:val="clear" w:color="auto" w:fill="FFFFFF"/>
        </w:rPr>
        <w:t>или сыпучих материалов в вертикальном</w:t>
      </w:r>
      <w:r w:rsidRPr="001B4A90">
        <w:rPr>
          <w:rStyle w:val="apple-converted-space"/>
          <w:rFonts w:asciiTheme="minorHAnsi" w:hAnsiTheme="minorHAnsi"/>
          <w:i/>
          <w:color w:val="FF0000"/>
          <w:shd w:val="clear" w:color="auto" w:fill="FFFFFF"/>
        </w:rPr>
        <w:t> </w:t>
      </w:r>
      <w:r w:rsidRPr="001B4A90">
        <w:rPr>
          <w:rFonts w:asciiTheme="minorHAnsi" w:hAnsiTheme="minorHAnsi"/>
          <w:i/>
          <w:color w:val="FF0000"/>
          <w:shd w:val="clear" w:color="auto" w:fill="FFFFFF"/>
        </w:rPr>
        <w:t>направлении)</w:t>
      </w:r>
      <w:r>
        <w:t>, когда транспортируется слишком сырое зерно. Все это следует учитывать при определении вероятности возникновения аварийных режимов.</w:t>
      </w:r>
    </w:p>
    <w:p w:rsidR="00556090" w:rsidRDefault="00556090" w:rsidP="00556090">
      <w:pPr>
        <w:spacing w:line="276" w:lineRule="auto"/>
      </w:pPr>
    </w:p>
    <w:p w:rsidR="00556090" w:rsidRDefault="00556090" w:rsidP="00556090">
      <w:pPr>
        <w:spacing w:line="276" w:lineRule="auto"/>
      </w:pPr>
      <w:r w:rsidRPr="001B4A90">
        <w:rPr>
          <w:b/>
          <w:u w:val="single"/>
        </w:rPr>
        <w:t>3. Время работы электродвигателей.</w:t>
      </w:r>
      <w:r>
        <w:t xml:space="preserve"> Сельскохозяйственное производство отличается сезонностью и в основном односменной работой. Поэтому электродвигатели в сельском хозяйстве сравнительно мало используются как в течение суток, так и в течение года. Время работы электродвигателей зависит от объема производства, технологии, числа работающих машин и их производительности, а также от уровня </w:t>
      </w:r>
      <w:proofErr w:type="spellStart"/>
      <w:r>
        <w:t>электромеханизации</w:t>
      </w:r>
      <w:proofErr w:type="spellEnd"/>
      <w:r>
        <w:t xml:space="preserve"> данного технологического процесса</w:t>
      </w:r>
    </w:p>
    <w:p w:rsidR="00556090" w:rsidRDefault="00556090" w:rsidP="00556090">
      <w:pPr>
        <w:spacing w:line="276" w:lineRule="auto"/>
      </w:pPr>
    </w:p>
    <w:p w:rsidR="00556090" w:rsidRDefault="00556090" w:rsidP="00556090">
      <w:pPr>
        <w:spacing w:line="276" w:lineRule="auto"/>
      </w:pPr>
      <w:r>
        <w:t xml:space="preserve">   В хозяйствах в течение года особенно мало эксплуатируются электродвигатели станков в мастерских. К тому же они обычно имеют весьма малую продолжительность непрерывной работы. Напротив, электродвигатели на зерносушилках в период уборки зачастую работают круглосуточно, но это чаще всего бывает не более 3 ... 4 недель в году.</w:t>
      </w:r>
    </w:p>
    <w:p w:rsidR="00556090" w:rsidRDefault="00556090" w:rsidP="00556090">
      <w:pPr>
        <w:spacing w:line="276" w:lineRule="auto"/>
      </w:pPr>
    </w:p>
    <w:p w:rsidR="00556090" w:rsidRDefault="00556090" w:rsidP="00556090">
      <w:pPr>
        <w:spacing w:line="276" w:lineRule="auto"/>
      </w:pPr>
      <w:r>
        <w:t xml:space="preserve">   Продолжительность работы электродвигателей с автоматическим управлением, используемых для водоснабжения, зависит от потребления воды. Аналогично в зависимости от параметров микроклимата работают электродвигатели некоторых калориферов и вентиляторов. Но вытяжные вентиляторы, применяемые в животноводческих помещениях, работают длительное время и непрерывно.</w:t>
      </w:r>
    </w:p>
    <w:p w:rsidR="00556090" w:rsidRDefault="00556090" w:rsidP="00556090">
      <w:pPr>
        <w:spacing w:line="276" w:lineRule="auto"/>
      </w:pPr>
      <w:r>
        <w:t xml:space="preserve">   Таким образом, электродвигатели в сельском хозяйстве резко различаются по продолжительности непрерывной работы в течение суток и года.</w:t>
      </w:r>
    </w:p>
    <w:p w:rsidR="00556090" w:rsidRDefault="00556090" w:rsidP="00556090">
      <w:pPr>
        <w:spacing w:line="276" w:lineRule="auto"/>
      </w:pPr>
    </w:p>
    <w:p w:rsidR="00556090" w:rsidRDefault="00556090" w:rsidP="00556090">
      <w:pPr>
        <w:spacing w:line="276" w:lineRule="auto"/>
      </w:pPr>
      <w:r>
        <w:t xml:space="preserve">   Продолжительность непрерывной работы и время соответствующих перерывов следует принимать во внимание при выборе защиты. Часто </w:t>
      </w:r>
      <w:r>
        <w:lastRenderedPageBreak/>
        <w:t>электродвигатели работают так кратковременно (например, для привода транспортеров навоза), что за это время температура статорной обмотки очень мало повышается, не достигая допустимой. Такие электродвигатели могут работать со значительными перегрузками.</w:t>
      </w:r>
    </w:p>
    <w:p w:rsidR="00C92781" w:rsidRDefault="00C92781"/>
    <w:p w:rsidR="007B6685" w:rsidRDefault="007B6685"/>
    <w:p w:rsidR="007B6685" w:rsidRPr="007B6685" w:rsidRDefault="007B6685">
      <w:pPr>
        <w:rPr>
          <w:b/>
          <w:i/>
          <w:color w:val="FF0000"/>
        </w:rPr>
      </w:pPr>
      <w:r w:rsidRPr="007B6685">
        <w:rPr>
          <w:b/>
          <w:i/>
          <w:color w:val="FF0000"/>
        </w:rPr>
        <w:t>Задание: письменно выполнить конспект данной темы в тетради.</w:t>
      </w:r>
    </w:p>
    <w:sectPr w:rsidR="007B6685" w:rsidRPr="007B6685" w:rsidSect="00C927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556090"/>
    <w:rsid w:val="00556090"/>
    <w:rsid w:val="007B6685"/>
    <w:rsid w:val="00AD074B"/>
    <w:rsid w:val="00C92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6090"/>
    <w:pPr>
      <w:spacing w:after="0" w:line="240" w:lineRule="auto"/>
    </w:pPr>
    <w:rPr>
      <w:rFonts w:ascii="Times New Roman" w:eastAsia="Times New Roman" w:hAnsi="Times New Roman" w:cstheme="minorHAnsi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55609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1383</Words>
  <Characters>7889</Characters>
  <Application>Microsoft Office Word</Application>
  <DocSecurity>0</DocSecurity>
  <Lines>65</Lines>
  <Paragraphs>18</Paragraphs>
  <ScaleCrop>false</ScaleCrop>
  <Company/>
  <LinksUpToDate>false</LinksUpToDate>
  <CharactersWithSpaces>9254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Васильевна</dc:creator>
  <cp:keywords/>
  <dc:description/>
  <cp:lastModifiedBy>Ирина Васильевна</cp:lastModifiedBy>
  <cp:revision>4</cp:revision>
  <dcterms:created xsi:type="dcterms:W3CDTF">2020-12-09T05:09:00Z</dcterms:created>
  <dcterms:modified xsi:type="dcterms:W3CDTF">2020-12-09T05:11:00Z</dcterms:modified>
</cp:coreProperties>
</file>